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3ED0" w:rsidRPr="008C1098" w:rsidRDefault="00E407BC" w:rsidP="002D6D1B">
      <w:pPr>
        <w:pStyle w:val="a3"/>
        <w:widowControl/>
        <w:snapToGrid w:val="0"/>
        <w:jc w:val="center"/>
        <w:rPr>
          <w:rStyle w:val="a4"/>
          <w:rFonts w:asciiTheme="majorEastAsia" w:eastAsiaTheme="majorEastAsia" w:hAnsiTheme="majorEastAsia" w:cs="宋体" w:hint="eastAsia"/>
          <w:bCs/>
          <w:sz w:val="44"/>
          <w:szCs w:val="44"/>
        </w:rPr>
      </w:pPr>
      <w:r w:rsidRPr="008C1098">
        <w:rPr>
          <w:rStyle w:val="a4"/>
          <w:rFonts w:asciiTheme="majorEastAsia" w:eastAsiaTheme="majorEastAsia" w:hAnsiTheme="majorEastAsia" w:cs="宋体" w:hint="eastAsia"/>
          <w:bCs/>
          <w:sz w:val="44"/>
          <w:szCs w:val="44"/>
        </w:rPr>
        <w:t>建筑工程施工许可证核发办理指南</w:t>
      </w:r>
    </w:p>
    <w:p w:rsidR="008C1098" w:rsidRPr="008C1098" w:rsidRDefault="008C1098" w:rsidP="008C1098">
      <w:pPr>
        <w:pStyle w:val="p0"/>
        <w:jc w:val="center"/>
        <w:rPr>
          <w:rStyle w:val="a4"/>
          <w:rFonts w:asciiTheme="majorEastAsia" w:eastAsiaTheme="majorEastAsia" w:hAnsiTheme="majorEastAsia" w:cs="宋体"/>
          <w:b w:val="0"/>
          <w:bCs/>
          <w:sz w:val="44"/>
          <w:szCs w:val="44"/>
        </w:rPr>
      </w:pPr>
      <w:r w:rsidRPr="008C1098">
        <w:rPr>
          <w:rStyle w:val="a4"/>
          <w:rFonts w:asciiTheme="majorEastAsia" w:eastAsiaTheme="majorEastAsia" w:hAnsiTheme="majorEastAsia" w:cs="宋体" w:hint="eastAsia"/>
          <w:b w:val="0"/>
          <w:bCs/>
          <w:sz w:val="44"/>
          <w:szCs w:val="44"/>
        </w:rPr>
        <w:t>(</w:t>
      </w:r>
      <w:r w:rsidRPr="008C1098">
        <w:rPr>
          <w:rStyle w:val="a4"/>
          <w:rFonts w:asciiTheme="majorEastAsia" w:eastAsiaTheme="majorEastAsia" w:hAnsiTheme="majorEastAsia" w:cs="宋体" w:hint="eastAsia"/>
          <w:bCs/>
          <w:sz w:val="44"/>
          <w:szCs w:val="44"/>
        </w:rPr>
        <w:t>2019年12月修订版</w:t>
      </w:r>
      <w:r w:rsidRPr="008C1098">
        <w:rPr>
          <w:rStyle w:val="a4"/>
          <w:rFonts w:asciiTheme="majorEastAsia" w:eastAsiaTheme="majorEastAsia" w:hAnsiTheme="majorEastAsia" w:cs="宋体" w:hint="eastAsia"/>
          <w:b w:val="0"/>
          <w:bCs/>
          <w:sz w:val="44"/>
          <w:szCs w:val="44"/>
        </w:rPr>
        <w:t>)</w:t>
      </w:r>
    </w:p>
    <w:p w:rsidR="00EA2FA6" w:rsidRDefault="00EA2FA6" w:rsidP="0041204F">
      <w:pPr>
        <w:pStyle w:val="a3"/>
        <w:widowControl/>
        <w:snapToGrid w:val="0"/>
        <w:spacing w:line="600" w:lineRule="exact"/>
        <w:ind w:firstLineChars="196" w:firstLine="630"/>
        <w:jc w:val="both"/>
        <w:rPr>
          <w:rStyle w:val="a4"/>
          <w:rFonts w:ascii="黑体" w:eastAsia="黑体" w:hAnsi="黑体" w:cs="黑体"/>
          <w:color w:val="222222"/>
          <w:sz w:val="32"/>
          <w:szCs w:val="32"/>
        </w:rPr>
      </w:pPr>
    </w:p>
    <w:p w:rsidR="00033ED0" w:rsidRDefault="0041204F" w:rsidP="0041204F">
      <w:pPr>
        <w:pStyle w:val="a3"/>
        <w:widowControl/>
        <w:snapToGrid w:val="0"/>
        <w:spacing w:line="600" w:lineRule="exact"/>
        <w:ind w:firstLineChars="196" w:firstLine="630"/>
        <w:jc w:val="both"/>
        <w:rPr>
          <w:rStyle w:val="a4"/>
          <w:rFonts w:ascii="黑体" w:eastAsia="黑体" w:hAnsi="黑体" w:cs="黑体"/>
          <w:color w:val="222222"/>
          <w:sz w:val="32"/>
          <w:szCs w:val="32"/>
        </w:rPr>
      </w:pPr>
      <w:r>
        <w:rPr>
          <w:rStyle w:val="a4"/>
          <w:rFonts w:ascii="黑体" w:eastAsia="黑体" w:hAnsi="黑体" w:cs="黑体" w:hint="eastAsia"/>
          <w:color w:val="222222"/>
          <w:sz w:val="32"/>
          <w:szCs w:val="32"/>
        </w:rPr>
        <w:t>一、办理事项</w:t>
      </w:r>
    </w:p>
    <w:p w:rsidR="0041204F" w:rsidRPr="0041204F" w:rsidRDefault="00297C82" w:rsidP="0041204F">
      <w:pPr>
        <w:pStyle w:val="a3"/>
        <w:widowControl/>
        <w:snapToGrid w:val="0"/>
        <w:spacing w:line="600" w:lineRule="exact"/>
        <w:jc w:val="both"/>
        <w:rPr>
          <w:rFonts w:ascii="仿宋_GB2312" w:eastAsia="仿宋_GB2312"/>
          <w:b/>
          <w:kern w:val="2"/>
        </w:rPr>
      </w:pPr>
      <w:r>
        <w:rPr>
          <w:rFonts w:ascii="仿宋_GB2312" w:eastAsia="仿宋_GB2312" w:hint="eastAsia"/>
          <w:kern w:val="2"/>
          <w:sz w:val="32"/>
          <w:szCs w:val="32"/>
        </w:rPr>
        <w:t xml:space="preserve">    </w:t>
      </w:r>
      <w:r w:rsidR="0041204F" w:rsidRPr="0041204F">
        <w:rPr>
          <w:rFonts w:ascii="仿宋_GB2312" w:eastAsia="仿宋_GB2312" w:hint="eastAsia"/>
          <w:kern w:val="2"/>
          <w:sz w:val="32"/>
          <w:szCs w:val="32"/>
        </w:rPr>
        <w:t>建筑工程施工许可证核发</w:t>
      </w:r>
    </w:p>
    <w:p w:rsidR="00033ED0" w:rsidRDefault="0041204F" w:rsidP="0041204F">
      <w:pPr>
        <w:snapToGrid w:val="0"/>
        <w:spacing w:line="600" w:lineRule="exact"/>
        <w:ind w:leftChars="200" w:left="420" w:firstLineChars="50" w:firstLine="160"/>
        <w:rPr>
          <w:rStyle w:val="a4"/>
          <w:rFonts w:ascii="黑体" w:eastAsia="黑体" w:hAnsi="黑体" w:cs="黑体"/>
          <w:b w:val="0"/>
          <w:bCs/>
          <w:kern w:val="0"/>
          <w:sz w:val="32"/>
          <w:szCs w:val="32"/>
        </w:rPr>
      </w:pPr>
      <w:r>
        <w:rPr>
          <w:rStyle w:val="a4"/>
          <w:rFonts w:ascii="黑体" w:eastAsia="黑体" w:hAnsi="黑体" w:cs="黑体" w:hint="eastAsia"/>
          <w:b w:val="0"/>
          <w:bCs/>
          <w:kern w:val="0"/>
          <w:sz w:val="32"/>
          <w:szCs w:val="32"/>
        </w:rPr>
        <w:t>二</w:t>
      </w:r>
      <w:r w:rsidR="00E407BC">
        <w:rPr>
          <w:rStyle w:val="a4"/>
          <w:rFonts w:ascii="黑体" w:eastAsia="黑体" w:hAnsi="黑体" w:cs="黑体" w:hint="eastAsia"/>
          <w:b w:val="0"/>
          <w:bCs/>
          <w:kern w:val="0"/>
          <w:sz w:val="32"/>
          <w:szCs w:val="32"/>
        </w:rPr>
        <w:t>、办理对象</w:t>
      </w:r>
    </w:p>
    <w:p w:rsidR="00033ED0" w:rsidRDefault="0012183B">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int="eastAsia"/>
          <w:sz w:val="32"/>
          <w:szCs w:val="32"/>
        </w:rPr>
        <w:t>市住建局管辖范围</w:t>
      </w:r>
      <w:r w:rsidR="002D6D1B">
        <w:rPr>
          <w:rFonts w:ascii="仿宋_GB2312" w:eastAsia="仿宋_GB2312" w:hint="eastAsia"/>
          <w:sz w:val="32"/>
          <w:szCs w:val="32"/>
        </w:rPr>
        <w:t>内应当取得施工许可的新建、改建、扩建房屋建筑和市政基础设施工程</w:t>
      </w:r>
      <w:r>
        <w:rPr>
          <w:rFonts w:ascii="仿宋_GB2312" w:eastAsia="仿宋_GB2312" w:hint="eastAsia"/>
          <w:sz w:val="32"/>
          <w:szCs w:val="32"/>
        </w:rPr>
        <w:t>建筑工程施工许可证</w:t>
      </w:r>
      <w:r w:rsidR="00E407BC">
        <w:rPr>
          <w:rFonts w:ascii="仿宋_GB2312" w:eastAsia="仿宋_GB2312" w:hAnsi="仿宋_GB2312" w:cs="仿宋_GB2312" w:hint="eastAsia"/>
          <w:sz w:val="32"/>
          <w:szCs w:val="32"/>
        </w:rPr>
        <w:t>的建设单位</w:t>
      </w:r>
      <w:r w:rsidR="00E407BC">
        <w:rPr>
          <w:rFonts w:ascii="仿宋_GB2312" w:eastAsia="仿宋_GB2312" w:hAnsi="仿宋_GB2312" w:cs="仿宋_GB2312"/>
          <w:sz w:val="32"/>
          <w:szCs w:val="32"/>
        </w:rPr>
        <w:t>。</w:t>
      </w:r>
    </w:p>
    <w:p w:rsidR="00033ED0" w:rsidRDefault="0041204F">
      <w:pPr>
        <w:snapToGrid w:val="0"/>
        <w:spacing w:line="600" w:lineRule="exact"/>
        <w:ind w:firstLineChars="200" w:firstLine="640"/>
        <w:rPr>
          <w:rStyle w:val="a4"/>
          <w:rFonts w:ascii="黑体" w:eastAsia="黑体" w:hAnsi="黑体" w:cs="黑体"/>
          <w:b w:val="0"/>
          <w:bCs/>
          <w:sz w:val="32"/>
          <w:szCs w:val="32"/>
        </w:rPr>
      </w:pPr>
      <w:r>
        <w:rPr>
          <w:rStyle w:val="a4"/>
          <w:rFonts w:ascii="黑体" w:eastAsia="黑体" w:hAnsi="黑体" w:cs="黑体" w:hint="eastAsia"/>
          <w:b w:val="0"/>
          <w:bCs/>
          <w:sz w:val="32"/>
          <w:szCs w:val="32"/>
        </w:rPr>
        <w:t>三</w:t>
      </w:r>
      <w:r w:rsidR="00E407BC">
        <w:rPr>
          <w:rStyle w:val="a4"/>
          <w:rFonts w:ascii="黑体" w:eastAsia="黑体" w:hAnsi="黑体" w:cs="黑体" w:hint="eastAsia"/>
          <w:b w:val="0"/>
          <w:bCs/>
          <w:sz w:val="32"/>
          <w:szCs w:val="32"/>
        </w:rPr>
        <w:t>、办理依据</w:t>
      </w:r>
    </w:p>
    <w:p w:rsidR="00033ED0" w:rsidRDefault="00E407BC">
      <w:pPr>
        <w:pStyle w:val="a3"/>
        <w:widowControl/>
        <w:snapToGrid w:val="0"/>
        <w:spacing w:line="600" w:lineRule="exact"/>
        <w:ind w:firstLineChars="200" w:firstLine="640"/>
        <w:jc w:val="both"/>
        <w:rPr>
          <w:rStyle w:val="a4"/>
          <w:rFonts w:ascii="黑体" w:eastAsia="黑体" w:hAnsi="黑体" w:cs="黑体"/>
          <w:sz w:val="32"/>
          <w:szCs w:val="32"/>
        </w:rPr>
      </w:pPr>
      <w:r>
        <w:rPr>
          <w:rFonts w:ascii="仿宋_GB2312" w:eastAsia="仿宋_GB2312" w:hAnsi="仿宋_GB2312" w:cs="仿宋_GB2312" w:hint="eastAsia"/>
          <w:sz w:val="32"/>
          <w:szCs w:val="32"/>
        </w:rPr>
        <w:t>（一）《中华人民共和国建筑法》。</w:t>
      </w:r>
    </w:p>
    <w:p w:rsidR="00033ED0" w:rsidRDefault="00E407BC">
      <w:pPr>
        <w:pStyle w:val="a3"/>
        <w:widowControl/>
        <w:snapToGrid w:val="0"/>
        <w:spacing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（二）《建设工程质量管理条例》(</w:t>
      </w:r>
      <w:r>
        <w:rPr>
          <w:rFonts w:ascii="仿宋_GB2312" w:eastAsia="仿宋_GB2312" w:hAnsi="仿宋_GB2312" w:cs="仿宋_GB2312"/>
          <w:sz w:val="32"/>
          <w:szCs w:val="32"/>
        </w:rPr>
        <w:t>中华人民共和国国务院令</w:t>
      </w:r>
      <w:r>
        <w:rPr>
          <w:rFonts w:ascii="仿宋_GB2312" w:eastAsia="仿宋_GB2312" w:hAnsi="仿宋_GB2312" w:cs="仿宋_GB2312" w:hint="eastAsia"/>
          <w:sz w:val="32"/>
          <w:szCs w:val="32"/>
        </w:rPr>
        <w:t>第279号)。</w:t>
      </w:r>
    </w:p>
    <w:p w:rsidR="00033ED0" w:rsidRDefault="00E407BC">
      <w:pPr>
        <w:pStyle w:val="a3"/>
        <w:widowControl/>
        <w:snapToGrid w:val="0"/>
        <w:spacing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（三）《建设工程安全</w:t>
      </w:r>
      <w:bookmarkStart w:id="0" w:name="_GoBack"/>
      <w:bookmarkEnd w:id="0"/>
      <w:r>
        <w:rPr>
          <w:rFonts w:ascii="仿宋_GB2312" w:eastAsia="仿宋_GB2312" w:hAnsi="仿宋_GB2312" w:cs="仿宋_GB2312" w:hint="eastAsia"/>
          <w:sz w:val="32"/>
          <w:szCs w:val="32"/>
        </w:rPr>
        <w:t>生产管理条例》（</w:t>
      </w:r>
      <w:r>
        <w:rPr>
          <w:rFonts w:ascii="仿宋_GB2312" w:eastAsia="仿宋_GB2312" w:hAnsi="仿宋_GB2312" w:cs="仿宋_GB2312"/>
          <w:sz w:val="32"/>
          <w:szCs w:val="32"/>
        </w:rPr>
        <w:t>中华人民共和国国务院令第393号</w:t>
      </w:r>
      <w:r>
        <w:rPr>
          <w:rFonts w:ascii="仿宋_GB2312" w:eastAsia="仿宋_GB2312" w:hAnsi="仿宋_GB2312" w:cs="仿宋_GB2312" w:hint="eastAsia"/>
          <w:sz w:val="32"/>
          <w:szCs w:val="32"/>
        </w:rPr>
        <w:t>）。</w:t>
      </w:r>
    </w:p>
    <w:p w:rsidR="00033ED0" w:rsidRDefault="00E407BC">
      <w:pPr>
        <w:pStyle w:val="a3"/>
        <w:widowControl/>
        <w:snapToGrid w:val="0"/>
        <w:spacing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（四）《建筑工程施工许可管理办法》（住房城乡建设部令第18号）。</w:t>
      </w:r>
    </w:p>
    <w:p w:rsidR="00033ED0" w:rsidRDefault="00E407BC">
      <w:pPr>
        <w:pStyle w:val="a3"/>
        <w:widowControl/>
        <w:snapToGrid w:val="0"/>
        <w:spacing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（五）</w:t>
      </w:r>
      <w:hyperlink r:id="rId7" w:tgtFrame="https://www.baidu.com/_blank" w:history="1">
        <w:r>
          <w:rPr>
            <w:rFonts w:ascii="仿宋_GB2312" w:eastAsia="仿宋_GB2312" w:hAnsi="仿宋_GB2312" w:cs="仿宋_GB2312"/>
            <w:sz w:val="32"/>
            <w:szCs w:val="32"/>
          </w:rPr>
          <w:t>《房屋建筑和市政基础设施工程质量监督管理规定》(</w:t>
        </w:r>
        <w:r>
          <w:rPr>
            <w:rFonts w:ascii="仿宋_GB2312" w:eastAsia="仿宋_GB2312" w:hAnsi="仿宋_GB2312" w:cs="仿宋_GB2312" w:hint="eastAsia"/>
            <w:sz w:val="32"/>
            <w:szCs w:val="32"/>
          </w:rPr>
          <w:t>住房城乡建设部令</w:t>
        </w:r>
        <w:r>
          <w:rPr>
            <w:rFonts w:ascii="仿宋_GB2312" w:eastAsia="仿宋_GB2312" w:hAnsi="仿宋_GB2312" w:cs="仿宋_GB2312"/>
            <w:sz w:val="32"/>
            <w:szCs w:val="32"/>
          </w:rPr>
          <w:t>第5号)</w:t>
        </w:r>
      </w:hyperlink>
      <w:r>
        <w:rPr>
          <w:rFonts w:ascii="仿宋_GB2312" w:eastAsia="仿宋_GB2312" w:hAnsi="仿宋_GB2312" w:cs="仿宋_GB2312" w:hint="eastAsia"/>
          <w:sz w:val="32"/>
          <w:szCs w:val="32"/>
        </w:rPr>
        <w:t>。</w:t>
      </w:r>
    </w:p>
    <w:p w:rsidR="00033ED0" w:rsidRDefault="00E407BC">
      <w:pPr>
        <w:pStyle w:val="a3"/>
        <w:widowControl/>
        <w:snapToGrid w:val="0"/>
        <w:spacing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（六）《住房城乡建设部关于印发〈房屋建筑和市政基础设施工程施工安全监督工作规程〉的通知》（建质〔2014〕154号）。</w:t>
      </w:r>
    </w:p>
    <w:p w:rsidR="00033ED0" w:rsidRDefault="00E407BC">
      <w:pPr>
        <w:pStyle w:val="a3"/>
        <w:widowControl/>
        <w:snapToGrid w:val="0"/>
        <w:spacing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（七）《住房城乡建设部办公厅关于严格落实建筑工程质量终身责任承诺制的通知》（建办质〔2014〕44号）。</w:t>
      </w:r>
    </w:p>
    <w:p w:rsidR="00033ED0" w:rsidRDefault="00E407BC">
      <w:pPr>
        <w:pStyle w:val="a3"/>
        <w:widowControl/>
        <w:snapToGrid w:val="0"/>
        <w:spacing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（八）《中共广东省委办公厅 广东省人民政府办公厅关于印发〈广东省深化营商环境综合改革行动方案〉的通知》（粤办发〔2018〕27号）。</w:t>
      </w:r>
    </w:p>
    <w:p w:rsidR="00033ED0" w:rsidRDefault="00E407BC">
      <w:pPr>
        <w:pStyle w:val="a3"/>
        <w:widowControl/>
        <w:snapToGrid w:val="0"/>
        <w:spacing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（九）《广东省住房和城乡建设厅关于印发房屋建筑和市政基础设施工程质量监督工作指引（暂行）的通知》（粤建规范〔2018〕3号）。</w:t>
      </w:r>
    </w:p>
    <w:p w:rsidR="0012183B" w:rsidRDefault="0012183B">
      <w:pPr>
        <w:pStyle w:val="a3"/>
        <w:widowControl/>
        <w:snapToGrid w:val="0"/>
        <w:spacing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（十）《中华人民共和国消防法》。</w:t>
      </w:r>
    </w:p>
    <w:p w:rsidR="0012183B" w:rsidRDefault="0012183B">
      <w:pPr>
        <w:pStyle w:val="a3"/>
        <w:widowControl/>
        <w:snapToGrid w:val="0"/>
        <w:spacing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（十一）《</w:t>
      </w:r>
      <w:r>
        <w:rPr>
          <w:rFonts w:ascii="仿宋" w:eastAsia="仿宋" w:hAnsi="仿宋" w:cs="仿宋" w:hint="eastAsia"/>
          <w:sz w:val="32"/>
          <w:szCs w:val="32"/>
        </w:rPr>
        <w:t>广东省实施&lt;中华人民共和国人民防空法&gt;办法》。</w:t>
      </w:r>
    </w:p>
    <w:p w:rsidR="00033ED0" w:rsidRDefault="0094749A">
      <w:pPr>
        <w:snapToGrid w:val="0"/>
        <w:spacing w:line="600" w:lineRule="exact"/>
        <w:ind w:firstLineChars="200" w:firstLine="640"/>
        <w:rPr>
          <w:rStyle w:val="a4"/>
          <w:rFonts w:ascii="黑体" w:eastAsia="黑体" w:hAnsi="黑体" w:cs="黑体"/>
          <w:b w:val="0"/>
          <w:bCs/>
          <w:kern w:val="0"/>
          <w:sz w:val="32"/>
          <w:szCs w:val="32"/>
        </w:rPr>
      </w:pPr>
      <w:r>
        <w:rPr>
          <w:rStyle w:val="a4"/>
          <w:rFonts w:ascii="黑体" w:eastAsia="黑体" w:hAnsi="黑体" w:cs="黑体" w:hint="eastAsia"/>
          <w:b w:val="0"/>
          <w:bCs/>
          <w:kern w:val="0"/>
          <w:sz w:val="32"/>
          <w:szCs w:val="32"/>
        </w:rPr>
        <w:t>四</w:t>
      </w:r>
      <w:r w:rsidR="00E407BC">
        <w:rPr>
          <w:rStyle w:val="a4"/>
          <w:rFonts w:ascii="黑体" w:eastAsia="黑体" w:hAnsi="黑体" w:cs="黑体"/>
          <w:b w:val="0"/>
          <w:bCs/>
          <w:kern w:val="0"/>
          <w:sz w:val="32"/>
          <w:szCs w:val="32"/>
        </w:rPr>
        <w:t>、</w:t>
      </w:r>
      <w:r w:rsidR="00E407BC">
        <w:rPr>
          <w:rStyle w:val="a4"/>
          <w:rFonts w:ascii="黑体" w:eastAsia="黑体" w:hAnsi="黑体" w:cs="黑体" w:hint="eastAsia"/>
          <w:b w:val="0"/>
          <w:bCs/>
          <w:kern w:val="0"/>
          <w:sz w:val="32"/>
          <w:szCs w:val="32"/>
        </w:rPr>
        <w:t>办理条件</w:t>
      </w:r>
    </w:p>
    <w:p w:rsidR="00033ED0" w:rsidRDefault="00E407BC">
      <w:pPr>
        <w:autoSpaceDN w:val="0"/>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（一）依法应当办理用地批准手续的，已经办理该建筑工程用地批准手续。</w:t>
      </w:r>
    </w:p>
    <w:p w:rsidR="00033ED0" w:rsidRDefault="00E407BC">
      <w:pPr>
        <w:autoSpaceDN w:val="0"/>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（二）在城市、镇规划区的建筑工程，已经取得建设工程规划许可证。</w:t>
      </w:r>
    </w:p>
    <w:p w:rsidR="00033ED0" w:rsidRDefault="00E407BC">
      <w:pPr>
        <w:autoSpaceDN w:val="0"/>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（三）施工场地已经基本具备施工条件，需要征收房屋的，其进度符合施工要求。</w:t>
      </w:r>
    </w:p>
    <w:p w:rsidR="00033ED0" w:rsidRDefault="00E407BC">
      <w:pPr>
        <w:autoSpaceDN w:val="0"/>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（四）已经确定施工企业。按照规定应当招标的工程没有招标，应当公开招标的工程没有公开招标，或者肢解发包工程，以及将工程发包给不具备相应资质条件的企业的，所确定的施工企业无效。</w:t>
      </w:r>
    </w:p>
    <w:p w:rsidR="00033ED0" w:rsidRDefault="00E407BC">
      <w:pPr>
        <w:autoSpaceDN w:val="0"/>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（五）有满足施工需要的技术资料，施工图设计文件已</w:t>
      </w:r>
      <w:r>
        <w:rPr>
          <w:rFonts w:ascii="仿宋_GB2312" w:eastAsia="仿宋_GB2312" w:hAnsi="仿宋_GB2312" w:hint="eastAsia"/>
          <w:sz w:val="32"/>
        </w:rPr>
        <w:lastRenderedPageBreak/>
        <w:t>按规定审查合格。</w:t>
      </w:r>
    </w:p>
    <w:p w:rsidR="00033ED0" w:rsidRDefault="00E407BC">
      <w:pPr>
        <w:autoSpaceDN w:val="0"/>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六）有保证工程质量和安全的具体措施。施工企业编制的施工组织设计中有根据建筑工程特点制定的相应质量、安全技术措施。建立工程质量安全责任制并落实到人。专业性较强的工程项目编制了专项质量、安全施工组织设计。</w:t>
      </w:r>
    </w:p>
    <w:p w:rsidR="00033ED0" w:rsidRDefault="00E407BC">
      <w:pPr>
        <w:autoSpaceDN w:val="0"/>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（七）按照规定应当委托监理的工程已委托监理。</w:t>
      </w:r>
    </w:p>
    <w:p w:rsidR="00033ED0" w:rsidRDefault="00E407BC">
      <w:pPr>
        <w:autoSpaceDN w:val="0"/>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（八）建设资金落实承诺。</w:t>
      </w:r>
    </w:p>
    <w:p w:rsidR="00F9741B" w:rsidRDefault="00F9741B" w:rsidP="00F9741B">
      <w:pPr>
        <w:autoSpaceDN w:val="0"/>
        <w:spacing w:line="600" w:lineRule="exact"/>
        <w:ind w:firstLineChars="250" w:firstLine="800"/>
        <w:rPr>
          <w:rFonts w:ascii="仿宋_GB2312" w:eastAsia="仿宋_GB2312" w:hAnsi="仿宋_GB2312"/>
          <w:sz w:val="32"/>
        </w:rPr>
      </w:pPr>
      <w:r>
        <w:rPr>
          <w:rFonts w:ascii="仿宋_GB2312" w:eastAsia="仿宋_GB2312" w:hAnsi="仿宋_GB2312" w:hint="eastAsia"/>
          <w:sz w:val="32"/>
        </w:rPr>
        <w:t>(九)</w:t>
      </w:r>
      <w:r w:rsidRPr="00F9741B">
        <w:rPr>
          <w:rFonts w:ascii="仿宋_GB2312" w:eastAsia="仿宋_GB2312" w:hAnsi="仿宋_GB2312"/>
          <w:sz w:val="32"/>
        </w:rPr>
        <w:t>应建防空地下室的民用建筑项目，报批时必须经</w:t>
      </w:r>
      <w:r w:rsidR="0041204F">
        <w:rPr>
          <w:rFonts w:ascii="仿宋_GB2312" w:eastAsia="仿宋_GB2312" w:hAnsi="仿宋_GB2312" w:hint="eastAsia"/>
          <w:sz w:val="32"/>
        </w:rPr>
        <w:t>住建主管部门</w:t>
      </w:r>
      <w:r w:rsidRPr="00F9741B">
        <w:rPr>
          <w:rFonts w:ascii="仿宋_GB2312" w:eastAsia="仿宋_GB2312" w:hAnsi="仿宋_GB2312"/>
          <w:sz w:val="32"/>
        </w:rPr>
        <w:t>审核。</w:t>
      </w:r>
    </w:p>
    <w:p w:rsidR="00033ED0" w:rsidRDefault="00E407BC">
      <w:pPr>
        <w:autoSpaceDN w:val="0"/>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w:t>
      </w:r>
      <w:r w:rsidR="00F9741B">
        <w:rPr>
          <w:rFonts w:ascii="仿宋_GB2312" w:eastAsia="仿宋_GB2312" w:hAnsi="仿宋_GB2312" w:hint="eastAsia"/>
          <w:sz w:val="32"/>
        </w:rPr>
        <w:t>十</w:t>
      </w:r>
      <w:r>
        <w:rPr>
          <w:rFonts w:ascii="仿宋_GB2312" w:eastAsia="仿宋_GB2312" w:hAnsi="仿宋_GB2312" w:hint="eastAsia"/>
          <w:sz w:val="32"/>
        </w:rPr>
        <w:t>）法律、行政法规规定的其他条件。</w:t>
      </w:r>
    </w:p>
    <w:p w:rsidR="00033ED0" w:rsidRDefault="00E407BC">
      <w:pPr>
        <w:snapToGrid w:val="0"/>
        <w:spacing w:line="600" w:lineRule="exact"/>
        <w:ind w:firstLineChars="200" w:firstLine="640"/>
        <w:rPr>
          <w:rStyle w:val="a4"/>
          <w:rFonts w:ascii="黑体" w:eastAsia="黑体" w:hAnsi="黑体" w:cs="黑体"/>
          <w:b w:val="0"/>
          <w:bCs/>
          <w:kern w:val="0"/>
          <w:sz w:val="32"/>
          <w:szCs w:val="32"/>
        </w:rPr>
      </w:pPr>
      <w:r>
        <w:rPr>
          <w:rStyle w:val="a4"/>
          <w:rFonts w:ascii="黑体" w:eastAsia="黑体" w:hAnsi="黑体" w:cs="黑体" w:hint="eastAsia"/>
          <w:b w:val="0"/>
          <w:bCs/>
          <w:kern w:val="0"/>
          <w:sz w:val="32"/>
          <w:szCs w:val="32"/>
        </w:rPr>
        <w:t>四、所需材料</w:t>
      </w:r>
    </w:p>
    <w:p w:rsidR="00033ED0" w:rsidRDefault="00E407BC">
      <w:pPr>
        <w:autoSpaceDN w:val="0"/>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（一）建筑工程施工许可申请表</w:t>
      </w:r>
      <w:r>
        <w:rPr>
          <w:rFonts w:ascii="仿宋" w:eastAsia="仿宋" w:hAnsi="仿宋" w:cs="仿宋" w:hint="eastAsia"/>
          <w:sz w:val="32"/>
          <w:szCs w:val="32"/>
        </w:rPr>
        <w:t>（质量安全监督并联审批）</w:t>
      </w:r>
      <w:r>
        <w:rPr>
          <w:rFonts w:ascii="仿宋_GB2312" w:eastAsia="仿宋_GB2312" w:hAnsi="仿宋_GB2312" w:hint="eastAsia"/>
          <w:sz w:val="32"/>
        </w:rPr>
        <w:t>。</w:t>
      </w:r>
    </w:p>
    <w:p w:rsidR="00E9680E" w:rsidRDefault="00E407BC">
      <w:pPr>
        <w:autoSpaceDN w:val="0"/>
        <w:spacing w:line="600" w:lineRule="exact"/>
        <w:ind w:firstLineChars="200" w:firstLine="640"/>
        <w:rPr>
          <w:rFonts w:ascii="仿宋" w:eastAsia="仿宋" w:hAnsi="仿宋" w:cs="仿宋"/>
          <w:sz w:val="32"/>
          <w:szCs w:val="32"/>
        </w:rPr>
      </w:pPr>
      <w:r>
        <w:rPr>
          <w:rFonts w:ascii="仿宋_GB2312" w:eastAsia="仿宋_GB2312" w:hAnsi="仿宋_GB2312" w:hint="eastAsia"/>
          <w:sz w:val="32"/>
        </w:rPr>
        <w:t>（二）</w:t>
      </w:r>
      <w:r w:rsidR="00CA007B">
        <w:rPr>
          <w:rFonts w:ascii="仿宋_GB2312" w:eastAsia="仿宋_GB2312" w:hAnsi="仿宋_GB2312" w:hint="eastAsia"/>
          <w:sz w:val="32"/>
        </w:rPr>
        <w:t>建筑工程施工许可申请表(人防专项工程)</w:t>
      </w:r>
    </w:p>
    <w:p w:rsidR="00033ED0" w:rsidRDefault="00E407BC">
      <w:pPr>
        <w:autoSpaceDN w:val="0"/>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（三）</w:t>
      </w:r>
      <w:r w:rsidR="00E9680E">
        <w:rPr>
          <w:rFonts w:ascii="仿宋_GB2312" w:eastAsia="仿宋_GB2312" w:hAnsi="仿宋_GB2312" w:hint="eastAsia"/>
          <w:sz w:val="32"/>
        </w:rPr>
        <w:t>建筑工程用地批准手续、建设工程规划许可证。</w:t>
      </w:r>
    </w:p>
    <w:p w:rsidR="00E9680E" w:rsidRDefault="00E9680E" w:rsidP="00E9680E">
      <w:pPr>
        <w:autoSpaceDN w:val="0"/>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（四）</w:t>
      </w:r>
      <w:r w:rsidR="00FF3E01">
        <w:rPr>
          <w:rFonts w:ascii="仿宋_GB2312" w:eastAsia="仿宋_GB2312" w:hAnsi="仿宋_GB2312" w:hint="eastAsia"/>
          <w:sz w:val="32"/>
        </w:rPr>
        <w:t>施工企业主要技术负责人签署的具备施工条件的意见</w:t>
      </w:r>
    </w:p>
    <w:p w:rsidR="00033ED0" w:rsidRDefault="00E9680E" w:rsidP="00E9680E">
      <w:pPr>
        <w:autoSpaceDN w:val="0"/>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（五）</w:t>
      </w:r>
      <w:r w:rsidR="00FF3E01">
        <w:rPr>
          <w:rFonts w:ascii="仿宋_GB2312" w:eastAsia="仿宋_GB2312" w:hAnsi="仿宋_GB2312" w:hint="eastAsia"/>
          <w:sz w:val="32"/>
        </w:rPr>
        <w:t>依法必须招标的工程项目提交中标通知书和施工合同；直接发包的工程项目提交直接发包批准手续和施工合同（施工合同应含工人工资发放账户信息、银行开户证明）</w:t>
      </w:r>
    </w:p>
    <w:p w:rsidR="00033ED0" w:rsidRDefault="00E407BC">
      <w:pPr>
        <w:autoSpaceDN w:val="0"/>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（六）</w:t>
      </w:r>
      <w:r w:rsidR="00FF3E01">
        <w:rPr>
          <w:rFonts w:ascii="仿宋_GB2312" w:eastAsia="仿宋_GB2312" w:hAnsi="仿宋_GB2312" w:hint="eastAsia"/>
          <w:sz w:val="32"/>
        </w:rPr>
        <w:t>施工图设计文件审查合格证明。</w:t>
      </w:r>
    </w:p>
    <w:p w:rsidR="00033ED0" w:rsidRDefault="00E407BC">
      <w:pPr>
        <w:autoSpaceDN w:val="0"/>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（七）</w:t>
      </w:r>
      <w:r w:rsidR="0041204F">
        <w:rPr>
          <w:rFonts w:ascii="仿宋_GB2312" w:eastAsia="仿宋_GB2312" w:hAnsi="仿宋_GB2312" w:hint="eastAsia"/>
          <w:sz w:val="32"/>
        </w:rPr>
        <w:t>消防设计审查意见。</w:t>
      </w:r>
    </w:p>
    <w:p w:rsidR="00033ED0" w:rsidRDefault="00E407BC">
      <w:pPr>
        <w:autoSpaceDN w:val="0"/>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（八）</w:t>
      </w:r>
      <w:r w:rsidR="0041204F">
        <w:rPr>
          <w:rFonts w:ascii="仿宋_GB2312" w:eastAsia="仿宋_GB2312" w:hAnsi="仿宋_GB2312" w:hint="eastAsia"/>
          <w:sz w:val="32"/>
        </w:rPr>
        <w:t>建设资金落实承诺书。</w:t>
      </w:r>
    </w:p>
    <w:p w:rsidR="00033ED0" w:rsidRDefault="00E407BC">
      <w:pPr>
        <w:autoSpaceDN w:val="0"/>
        <w:spacing w:line="600" w:lineRule="exact"/>
        <w:ind w:firstLineChars="200" w:firstLine="640"/>
        <w:rPr>
          <w:rFonts w:ascii="仿宋_GB2312" w:eastAsia="仿宋_GB2312" w:hAnsi="仿宋_GB2312"/>
          <w:sz w:val="32"/>
        </w:rPr>
      </w:pPr>
      <w:r>
        <w:rPr>
          <w:rFonts w:ascii="仿宋_GB2312" w:eastAsia="仿宋_GB2312" w:hAnsi="仿宋_GB2312" w:hint="eastAsia"/>
          <w:sz w:val="32"/>
        </w:rPr>
        <w:lastRenderedPageBreak/>
        <w:t>（九）</w:t>
      </w:r>
      <w:r w:rsidR="00FF3E01">
        <w:rPr>
          <w:rFonts w:ascii="仿宋_GB2312" w:eastAsia="仿宋_GB2312" w:hAnsi="仿宋_GB2312" w:hint="eastAsia"/>
          <w:sz w:val="32"/>
        </w:rPr>
        <w:t>建设、勘察、设计、施工、监理五方责任主体签署《法定代表人授权书》及《工程质量终身责任承诺书》。</w:t>
      </w:r>
    </w:p>
    <w:p w:rsidR="00033ED0" w:rsidRDefault="00E407BC">
      <w:pPr>
        <w:autoSpaceDN w:val="0"/>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（十）</w:t>
      </w:r>
      <w:r w:rsidR="00FF3E01">
        <w:rPr>
          <w:rFonts w:ascii="仿宋_GB2312" w:eastAsia="仿宋_GB2312" w:hAnsi="仿宋_GB2312" w:hint="eastAsia"/>
          <w:sz w:val="32"/>
        </w:rPr>
        <w:t>施工单位及分包单位安全生产许可证。</w:t>
      </w:r>
    </w:p>
    <w:p w:rsidR="00033ED0" w:rsidRPr="00445F26" w:rsidRDefault="00E407BC">
      <w:pPr>
        <w:autoSpaceDN w:val="0"/>
        <w:spacing w:line="600" w:lineRule="exact"/>
        <w:ind w:firstLineChars="200" w:firstLine="640"/>
        <w:rPr>
          <w:rFonts w:ascii="仿宋_GB2312" w:eastAsia="仿宋_GB2312" w:hAnsi="仿宋_GB2312"/>
          <w:sz w:val="36"/>
        </w:rPr>
      </w:pPr>
      <w:r>
        <w:rPr>
          <w:rFonts w:ascii="仿宋_GB2312" w:eastAsia="仿宋_GB2312" w:hAnsi="仿宋_GB2312" w:hint="eastAsia"/>
          <w:sz w:val="32"/>
        </w:rPr>
        <w:t>（十一）</w:t>
      </w:r>
      <w:r w:rsidR="00FF3E01">
        <w:rPr>
          <w:rFonts w:ascii="仿宋_GB2312" w:eastAsia="仿宋_GB2312" w:hAnsi="仿宋_GB2312" w:hint="eastAsia"/>
          <w:sz w:val="32"/>
        </w:rPr>
        <w:t>保证工程质量和安全的具体措施资料</w:t>
      </w:r>
      <w:r w:rsidR="00445F26">
        <w:rPr>
          <w:rFonts w:ascii="仿宋_GB2312" w:eastAsia="仿宋_GB2312" w:hAnsi="仿宋_GB2312" w:hint="eastAsia"/>
          <w:sz w:val="32"/>
        </w:rPr>
        <w:t>。</w:t>
      </w:r>
    </w:p>
    <w:p w:rsidR="00854D6A" w:rsidRDefault="00E407BC">
      <w:pPr>
        <w:autoSpaceDN w:val="0"/>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（十二）</w:t>
      </w:r>
      <w:r w:rsidR="00FF3E01">
        <w:rPr>
          <w:rFonts w:ascii="仿宋_GB2312" w:eastAsia="仿宋_GB2312" w:hAnsi="仿宋_GB2312" w:hint="eastAsia"/>
          <w:sz w:val="32"/>
        </w:rPr>
        <w:t>危大工程清单及安全管理措施资料</w:t>
      </w:r>
      <w:r>
        <w:rPr>
          <w:rFonts w:ascii="仿宋_GB2312" w:eastAsia="仿宋_GB2312" w:hAnsi="仿宋_GB2312" w:hint="eastAsia"/>
          <w:sz w:val="32"/>
        </w:rPr>
        <w:t>。</w:t>
      </w:r>
    </w:p>
    <w:p w:rsidR="00033ED0" w:rsidRDefault="00854D6A">
      <w:pPr>
        <w:autoSpaceDN w:val="0"/>
        <w:spacing w:line="600" w:lineRule="exact"/>
        <w:ind w:firstLineChars="200" w:firstLine="640"/>
        <w:rPr>
          <w:rFonts w:ascii="仿宋_GB2312" w:eastAsia="仿宋_GB2312" w:hAnsi="仿宋_GB2312"/>
          <w:sz w:val="32"/>
        </w:rPr>
      </w:pPr>
      <w:r>
        <w:rPr>
          <w:rFonts w:ascii="仿宋_GB2312" w:eastAsia="仿宋_GB2312" w:hAnsi="仿宋_GB2312" w:hint="eastAsia"/>
          <w:sz w:val="32"/>
        </w:rPr>
        <w:t xml:space="preserve"> (十三)</w:t>
      </w:r>
      <w:r w:rsidR="00297C82">
        <w:rPr>
          <w:rFonts w:ascii="仿宋_GB2312" w:eastAsia="仿宋_GB2312" w:hAnsi="仿宋_GB2312" w:hint="eastAsia"/>
          <w:sz w:val="32"/>
        </w:rPr>
        <w:t>人防工程</w:t>
      </w:r>
      <w:r>
        <w:rPr>
          <w:rFonts w:ascii="仿宋_GB2312" w:eastAsia="仿宋_GB2312" w:hAnsi="仿宋_GB2312" w:hint="eastAsia"/>
          <w:sz w:val="32"/>
        </w:rPr>
        <w:t>平战转换预案</w:t>
      </w:r>
      <w:r w:rsidR="00297C82">
        <w:rPr>
          <w:rFonts w:ascii="仿宋_GB2312" w:eastAsia="仿宋_GB2312" w:hAnsi="仿宋_GB2312" w:hint="eastAsia"/>
          <w:sz w:val="32"/>
        </w:rPr>
        <w:t>（待核发建筑工程施工许可证之后5个工作日内由申请人将该资料递交到人防科）</w:t>
      </w:r>
    </w:p>
    <w:p w:rsidR="00033ED0" w:rsidRDefault="00E407BC">
      <w:pPr>
        <w:snapToGrid w:val="0"/>
        <w:spacing w:line="600" w:lineRule="exact"/>
        <w:ind w:firstLineChars="200" w:firstLine="640"/>
        <w:rPr>
          <w:rStyle w:val="a4"/>
          <w:rFonts w:ascii="黑体" w:eastAsia="黑体" w:hAnsi="黑体" w:cs="黑体"/>
          <w:b w:val="0"/>
          <w:bCs/>
          <w:kern w:val="0"/>
          <w:sz w:val="32"/>
          <w:szCs w:val="32"/>
        </w:rPr>
      </w:pPr>
      <w:r>
        <w:rPr>
          <w:rStyle w:val="a4"/>
          <w:rFonts w:ascii="黑体" w:eastAsia="黑体" w:hAnsi="黑体" w:cs="黑体" w:hint="eastAsia"/>
          <w:b w:val="0"/>
          <w:bCs/>
          <w:kern w:val="0"/>
          <w:sz w:val="32"/>
          <w:szCs w:val="32"/>
        </w:rPr>
        <w:t>五</w:t>
      </w:r>
      <w:r>
        <w:rPr>
          <w:rStyle w:val="a4"/>
          <w:rFonts w:ascii="黑体" w:eastAsia="黑体" w:hAnsi="黑体" w:cs="黑体"/>
          <w:b w:val="0"/>
          <w:bCs/>
          <w:kern w:val="0"/>
          <w:sz w:val="32"/>
          <w:szCs w:val="32"/>
        </w:rPr>
        <w:t>、</w:t>
      </w:r>
      <w:r>
        <w:rPr>
          <w:rStyle w:val="a4"/>
          <w:rFonts w:ascii="黑体" w:eastAsia="黑体" w:hAnsi="黑体" w:cs="黑体" w:hint="eastAsia"/>
          <w:b w:val="0"/>
          <w:bCs/>
          <w:kern w:val="0"/>
          <w:sz w:val="32"/>
          <w:szCs w:val="32"/>
        </w:rPr>
        <w:t>办理流程</w:t>
      </w:r>
    </w:p>
    <w:p w:rsidR="00033ED0" w:rsidRDefault="00E407BC">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w:t>
      </w:r>
      <w:r>
        <w:rPr>
          <w:rFonts w:ascii="仿宋_GB2312" w:eastAsia="仿宋_GB2312" w:hAnsi="仿宋_GB2312" w:cs="仿宋_GB2312"/>
          <w:sz w:val="32"/>
          <w:szCs w:val="32"/>
        </w:rPr>
        <w:t>申请。建设单位按照要求，将所有申请材料分类</w:t>
      </w:r>
      <w:r>
        <w:rPr>
          <w:rFonts w:ascii="仿宋_GB2312" w:eastAsia="仿宋_GB2312" w:hAnsi="仿宋_GB2312" w:cs="仿宋_GB2312" w:hint="eastAsia"/>
          <w:sz w:val="32"/>
          <w:szCs w:val="32"/>
        </w:rPr>
        <w:t>整理</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集中</w:t>
      </w:r>
      <w:r>
        <w:rPr>
          <w:rFonts w:ascii="仿宋_GB2312" w:eastAsia="仿宋_GB2312" w:hAnsi="仿宋_GB2312" w:cs="仿宋_GB2312"/>
          <w:sz w:val="32"/>
          <w:szCs w:val="32"/>
        </w:rPr>
        <w:t>报送</w:t>
      </w:r>
      <w:r w:rsidR="00E9680E">
        <w:rPr>
          <w:rFonts w:ascii="仿宋_GB2312" w:eastAsia="仿宋_GB2312" w:hAnsi="仿宋_GB2312" w:cs="仿宋_GB2312" w:hint="eastAsia"/>
          <w:sz w:val="32"/>
          <w:szCs w:val="32"/>
        </w:rPr>
        <w:t>清远市行政服务中心2楼综合前台窗口</w:t>
      </w:r>
      <w:r>
        <w:rPr>
          <w:rFonts w:ascii="仿宋_GB2312" w:eastAsia="仿宋_GB2312" w:hAnsi="仿宋_GB2312" w:cs="仿宋_GB2312" w:hint="eastAsia"/>
          <w:sz w:val="32"/>
          <w:szCs w:val="32"/>
        </w:rPr>
        <w:t>（或登录网上办事大厅上传电子材料进行申报）</w:t>
      </w:r>
      <w:r>
        <w:rPr>
          <w:rFonts w:ascii="仿宋_GB2312" w:eastAsia="仿宋_GB2312" w:hAnsi="仿宋_GB2312" w:cs="仿宋_GB2312"/>
          <w:sz w:val="32"/>
          <w:szCs w:val="32"/>
        </w:rPr>
        <w:t>。</w:t>
      </w:r>
    </w:p>
    <w:p w:rsidR="00033ED0" w:rsidRDefault="00E407BC">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（二）受理。在</w:t>
      </w:r>
      <w:r w:rsidR="00FF3E01">
        <w:rPr>
          <w:rFonts w:ascii="仿宋_GB2312" w:eastAsia="仿宋_GB2312" w:hAnsi="仿宋_GB2312" w:cs="仿宋_GB2312" w:hint="eastAsia"/>
          <w:sz w:val="32"/>
          <w:szCs w:val="32"/>
        </w:rPr>
        <w:t>受理</w:t>
      </w:r>
      <w:r>
        <w:rPr>
          <w:rFonts w:ascii="仿宋_GB2312" w:eastAsia="仿宋_GB2312" w:hAnsi="仿宋_GB2312" w:cs="仿宋_GB2312" w:hint="eastAsia"/>
          <w:sz w:val="32"/>
          <w:szCs w:val="32"/>
        </w:rPr>
        <w:t>建设单位提交申报后，</w:t>
      </w:r>
      <w:r w:rsidR="007F417B">
        <w:rPr>
          <w:rFonts w:ascii="仿宋_GB2312" w:eastAsia="仿宋_GB2312" w:hAnsi="仿宋_GB2312" w:cs="仿宋_GB2312" w:hint="eastAsia"/>
          <w:sz w:val="32"/>
          <w:szCs w:val="32"/>
        </w:rPr>
        <w:t>审批科</w:t>
      </w:r>
      <w:r>
        <w:rPr>
          <w:rFonts w:ascii="仿宋_GB2312" w:eastAsia="仿宋_GB2312" w:hAnsi="仿宋_GB2312" w:cs="仿宋_GB2312" w:hint="eastAsia"/>
          <w:sz w:val="32"/>
          <w:szCs w:val="32"/>
        </w:rPr>
        <w:t>应审查建设单位</w:t>
      </w:r>
      <w:r w:rsidR="007F417B">
        <w:rPr>
          <w:rFonts w:ascii="仿宋_GB2312" w:eastAsia="仿宋_GB2312" w:hAnsi="仿宋_GB2312" w:cs="仿宋_GB2312" w:hint="eastAsia"/>
          <w:sz w:val="32"/>
          <w:szCs w:val="32"/>
        </w:rPr>
        <w:t>的申请材料是否齐全、符合要求。对材料齐全、符合要求的，予以受理</w:t>
      </w:r>
      <w:r>
        <w:rPr>
          <w:rFonts w:ascii="仿宋_GB2312" w:eastAsia="仿宋_GB2312" w:hAnsi="仿宋_GB2312" w:cs="仿宋_GB2312" w:hint="eastAsia"/>
          <w:sz w:val="32"/>
          <w:szCs w:val="32"/>
        </w:rPr>
        <w:t>；对于证明文件不齐全或者失效的，应当当场</w:t>
      </w:r>
      <w:r w:rsidR="007F417B">
        <w:rPr>
          <w:rFonts w:ascii="仿宋_GB2312" w:eastAsia="仿宋_GB2312" w:hAnsi="仿宋_GB2312" w:cs="仿宋_GB2312" w:hint="eastAsia"/>
          <w:sz w:val="32"/>
          <w:szCs w:val="32"/>
        </w:rPr>
        <w:t>将需要补正的全部内容按</w:t>
      </w:r>
      <w:r>
        <w:rPr>
          <w:rFonts w:ascii="仿宋_GB2312" w:eastAsia="仿宋_GB2312" w:hAnsi="仿宋_GB2312" w:cs="仿宋_GB2312" w:hint="eastAsia"/>
          <w:sz w:val="32"/>
          <w:szCs w:val="32"/>
        </w:rPr>
        <w:t>一次性告知</w:t>
      </w:r>
      <w:r w:rsidR="007F417B">
        <w:rPr>
          <w:rFonts w:ascii="仿宋_GB2312" w:eastAsia="仿宋_GB2312" w:hAnsi="仿宋_GB2312" w:cs="仿宋_GB2312" w:hint="eastAsia"/>
          <w:sz w:val="32"/>
          <w:szCs w:val="32"/>
        </w:rPr>
        <w:t>制度</w:t>
      </w:r>
      <w:r w:rsidR="00E9680E">
        <w:rPr>
          <w:rFonts w:ascii="仿宋_GB2312" w:eastAsia="仿宋_GB2312" w:hAnsi="仿宋_GB2312" w:cs="仿宋_GB2312" w:hint="eastAsia"/>
          <w:sz w:val="32"/>
          <w:szCs w:val="32"/>
        </w:rPr>
        <w:t>反馈给申请人，</w:t>
      </w:r>
      <w:r>
        <w:rPr>
          <w:rFonts w:ascii="仿宋_GB2312" w:eastAsia="仿宋_GB2312" w:hAnsi="仿宋_GB2312" w:cs="仿宋_GB2312" w:hint="eastAsia"/>
          <w:sz w:val="32"/>
          <w:szCs w:val="32"/>
        </w:rPr>
        <w:t>审批时间可以自文件补正齐全后作相应顺延。</w:t>
      </w:r>
    </w:p>
    <w:p w:rsidR="00033ED0" w:rsidRDefault="00E407BC">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（三）审批。</w:t>
      </w:r>
      <w:r w:rsidR="007F417B">
        <w:rPr>
          <w:rFonts w:ascii="仿宋_GB2312" w:eastAsia="仿宋_GB2312" w:hAnsi="仿宋_GB2312" w:cs="仿宋_GB2312" w:hint="eastAsia"/>
          <w:sz w:val="32"/>
          <w:szCs w:val="32"/>
        </w:rPr>
        <w:t>清远市</w:t>
      </w:r>
      <w:r>
        <w:rPr>
          <w:rFonts w:ascii="仿宋_GB2312" w:eastAsia="仿宋_GB2312" w:hAnsi="仿宋_GB2312" w:cs="仿宋_GB2312" w:hint="eastAsia"/>
          <w:sz w:val="32"/>
          <w:szCs w:val="32"/>
        </w:rPr>
        <w:t>住房城乡建设</w:t>
      </w:r>
      <w:r w:rsidR="007F417B">
        <w:rPr>
          <w:rFonts w:ascii="仿宋_GB2312" w:eastAsia="仿宋_GB2312" w:hAnsi="仿宋_GB2312" w:cs="仿宋_GB2312" w:hint="eastAsia"/>
          <w:sz w:val="32"/>
          <w:szCs w:val="32"/>
        </w:rPr>
        <w:t>局审批科</w:t>
      </w:r>
      <w:r w:rsidR="00F775A0">
        <w:rPr>
          <w:rFonts w:ascii="仿宋_GB2312" w:eastAsia="仿宋_GB2312" w:hAnsi="仿宋_GB2312" w:cs="仿宋_GB2312" w:hint="eastAsia"/>
          <w:sz w:val="32"/>
          <w:szCs w:val="32"/>
        </w:rPr>
        <w:t>负责</w:t>
      </w:r>
      <w:r>
        <w:rPr>
          <w:rFonts w:ascii="仿宋_GB2312" w:eastAsia="仿宋_GB2312" w:hAnsi="仿宋_GB2312" w:cs="仿宋_GB2312" w:hint="eastAsia"/>
          <w:sz w:val="32"/>
          <w:szCs w:val="32"/>
        </w:rPr>
        <w:t>对</w:t>
      </w:r>
      <w:r w:rsidR="00F775A0">
        <w:rPr>
          <w:rFonts w:ascii="仿宋_GB2312" w:eastAsia="仿宋_GB2312" w:hAnsi="仿宋_GB2312" w:cs="仿宋_GB2312" w:hint="eastAsia"/>
          <w:sz w:val="32"/>
          <w:szCs w:val="32"/>
        </w:rPr>
        <w:t>受理材料</w:t>
      </w:r>
      <w:r w:rsidR="002B29DA">
        <w:rPr>
          <w:rFonts w:ascii="仿宋_GB2312" w:eastAsia="仿宋_GB2312" w:hAnsi="仿宋_GB2312" w:cs="仿宋_GB2312" w:hint="eastAsia"/>
          <w:sz w:val="32"/>
          <w:szCs w:val="32"/>
        </w:rPr>
        <w:t>进行</w:t>
      </w:r>
      <w:r w:rsidR="00F775A0">
        <w:rPr>
          <w:rFonts w:ascii="仿宋_GB2312" w:eastAsia="仿宋_GB2312" w:hAnsi="仿宋_GB2312" w:cs="仿宋_GB2312" w:hint="eastAsia"/>
          <w:sz w:val="32"/>
          <w:szCs w:val="32"/>
        </w:rPr>
        <w:t>同步</w:t>
      </w:r>
      <w:r w:rsidR="002B29DA">
        <w:rPr>
          <w:rFonts w:ascii="仿宋_GB2312" w:eastAsia="仿宋_GB2312" w:hAnsi="仿宋_GB2312" w:cs="仿宋_GB2312" w:hint="eastAsia"/>
          <w:sz w:val="32"/>
          <w:szCs w:val="32"/>
        </w:rPr>
        <w:t>审查,</w:t>
      </w:r>
      <w:r w:rsidR="00F775A0">
        <w:rPr>
          <w:rFonts w:ascii="仿宋_GB2312" w:eastAsia="仿宋_GB2312" w:hAnsi="仿宋_GB2312" w:cs="仿宋_GB2312" w:hint="eastAsia"/>
          <w:sz w:val="32"/>
          <w:szCs w:val="32"/>
        </w:rPr>
        <w:t>并</w:t>
      </w:r>
      <w:r>
        <w:rPr>
          <w:rFonts w:ascii="仿宋_GB2312" w:eastAsia="仿宋_GB2312" w:hAnsi="仿宋_GB2312" w:cs="仿宋_GB2312" w:hint="eastAsia"/>
          <w:sz w:val="32"/>
          <w:szCs w:val="32"/>
        </w:rPr>
        <w:t>根据</w:t>
      </w:r>
      <w:r w:rsidR="007F417B">
        <w:rPr>
          <w:rFonts w:ascii="仿宋_GB2312" w:eastAsia="仿宋_GB2312" w:hAnsi="仿宋_GB2312" w:cs="仿宋_GB2312" w:hint="eastAsia"/>
          <w:sz w:val="32"/>
          <w:szCs w:val="32"/>
        </w:rPr>
        <w:t>各工作人员岗位职责做好</w:t>
      </w:r>
      <w:r w:rsidR="00F775A0">
        <w:rPr>
          <w:rFonts w:ascii="仿宋_GB2312" w:eastAsia="仿宋_GB2312" w:hAnsi="仿宋_GB2312" w:cs="仿宋_GB2312" w:hint="eastAsia"/>
          <w:sz w:val="32"/>
          <w:szCs w:val="32"/>
        </w:rPr>
        <w:t>“三级审批”工作</w:t>
      </w:r>
      <w:r>
        <w:rPr>
          <w:rFonts w:ascii="仿宋_GB2312" w:eastAsia="仿宋_GB2312" w:hAnsi="仿宋_GB2312" w:cs="仿宋_GB2312" w:hint="eastAsia"/>
          <w:sz w:val="32"/>
          <w:szCs w:val="32"/>
        </w:rPr>
        <w:t>。</w:t>
      </w:r>
    </w:p>
    <w:p w:rsidR="00033ED0" w:rsidRDefault="00E407BC">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（四）制证。符合条件的，制作《建筑工程施工许可证》。不符合条件的，书面通知建设单位并说明理由。</w:t>
      </w:r>
    </w:p>
    <w:p w:rsidR="00033ED0" w:rsidRDefault="00E407BC">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（五）送达。通知申请人按约定方式领取或以邮寄的方式一次性送达有关文书。</w:t>
      </w:r>
    </w:p>
    <w:p w:rsidR="00033ED0" w:rsidRDefault="00E407BC">
      <w:pPr>
        <w:snapToGrid w:val="0"/>
        <w:spacing w:line="600" w:lineRule="exact"/>
        <w:ind w:firstLineChars="200" w:firstLine="640"/>
        <w:rPr>
          <w:rStyle w:val="a4"/>
          <w:rFonts w:ascii="黑体" w:eastAsia="黑体" w:hAnsi="黑体" w:cs="黑体"/>
          <w:b w:val="0"/>
          <w:bCs/>
          <w:kern w:val="0"/>
          <w:sz w:val="32"/>
          <w:szCs w:val="32"/>
        </w:rPr>
      </w:pPr>
      <w:r>
        <w:rPr>
          <w:rStyle w:val="a4"/>
          <w:rFonts w:ascii="黑体" w:eastAsia="黑体" w:hAnsi="黑体" w:cs="黑体" w:hint="eastAsia"/>
          <w:b w:val="0"/>
          <w:bCs/>
          <w:kern w:val="0"/>
          <w:sz w:val="32"/>
          <w:szCs w:val="32"/>
        </w:rPr>
        <w:lastRenderedPageBreak/>
        <w:t>六、办理时限</w:t>
      </w:r>
    </w:p>
    <w:p w:rsidR="00033ED0" w:rsidRDefault="007F417B" w:rsidP="00FF3E01">
      <w:pPr>
        <w:ind w:firstLineChars="200" w:firstLine="640"/>
        <w:rPr>
          <w:rFonts w:ascii="仿宋_GB2312" w:eastAsia="仿宋_GB2312" w:hAnsi="仿宋_GB2312"/>
          <w:sz w:val="28"/>
          <w:szCs w:val="28"/>
        </w:rPr>
      </w:pPr>
      <w:r>
        <w:rPr>
          <w:rFonts w:ascii="仿宋_GB2312" w:eastAsia="仿宋_GB2312" w:hAnsi="仿宋_GB2312" w:cs="仿宋_GB2312" w:hint="eastAsia"/>
          <w:sz w:val="32"/>
          <w:szCs w:val="32"/>
        </w:rPr>
        <w:t>建筑工程</w:t>
      </w:r>
      <w:r w:rsidR="00E407BC">
        <w:rPr>
          <w:rFonts w:ascii="仿宋_GB2312" w:eastAsia="仿宋_GB2312" w:hAnsi="仿宋_GB2312" w:cs="仿宋_GB2312" w:hint="eastAsia"/>
          <w:sz w:val="32"/>
          <w:szCs w:val="32"/>
        </w:rPr>
        <w:t>施工许可证核发</w:t>
      </w:r>
      <w:r>
        <w:rPr>
          <w:rFonts w:ascii="仿宋_GB2312" w:eastAsia="仿宋_GB2312" w:hAnsi="仿宋_GB2312" w:cs="仿宋_GB2312" w:hint="eastAsia"/>
          <w:sz w:val="32"/>
          <w:szCs w:val="32"/>
        </w:rPr>
        <w:t>（含应建人防工程</w:t>
      </w:r>
      <w:r w:rsidR="003D32B6">
        <w:rPr>
          <w:rFonts w:ascii="仿宋_GB2312" w:eastAsia="仿宋_GB2312" w:hAnsi="仿宋_GB2312" w:cs="仿宋_GB2312" w:hint="eastAsia"/>
          <w:sz w:val="32"/>
          <w:szCs w:val="32"/>
        </w:rPr>
        <w:t>报建</w:t>
      </w:r>
      <w:r>
        <w:rPr>
          <w:rFonts w:ascii="仿宋_GB2312" w:eastAsia="仿宋_GB2312" w:hAnsi="仿宋_GB2312" w:cs="仿宋_GB2312" w:hint="eastAsia"/>
          <w:sz w:val="32"/>
          <w:szCs w:val="32"/>
        </w:rPr>
        <w:t>手续）</w:t>
      </w:r>
      <w:r w:rsidR="00F775A0">
        <w:rPr>
          <w:rFonts w:ascii="仿宋_GB2312" w:eastAsia="仿宋_GB2312" w:hAnsi="仿宋_GB2312" w:cs="仿宋_GB2312" w:hint="eastAsia"/>
          <w:sz w:val="32"/>
          <w:szCs w:val="32"/>
        </w:rPr>
        <w:t>办理时限</w:t>
      </w:r>
      <w:r w:rsidR="003D32B6">
        <w:rPr>
          <w:rFonts w:ascii="仿宋_GB2312" w:eastAsia="仿宋_GB2312" w:hAnsi="仿宋_GB2312" w:cs="仿宋_GB2312" w:hint="eastAsia"/>
          <w:sz w:val="32"/>
          <w:szCs w:val="32"/>
        </w:rPr>
        <w:t>为</w:t>
      </w:r>
      <w:r w:rsidR="000C2CF7">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个工作日</w:t>
      </w:r>
      <w:r w:rsidR="00E407BC">
        <w:rPr>
          <w:rFonts w:ascii="仿宋_GB2312" w:eastAsia="仿宋_GB2312" w:hAnsi="仿宋_GB2312" w:cs="仿宋_GB2312" w:hint="eastAsia"/>
          <w:sz w:val="32"/>
          <w:szCs w:val="32"/>
        </w:rPr>
        <w:t>。</w:t>
      </w:r>
    </w:p>
    <w:p w:rsidR="00033ED0" w:rsidRDefault="00033ED0"/>
    <w:sectPr w:rsidR="00033ED0" w:rsidSect="00033ED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E3A15" w:rsidRDefault="00EE3A15" w:rsidP="002D6D1B">
      <w:r>
        <w:separator/>
      </w:r>
    </w:p>
  </w:endnote>
  <w:endnote w:type="continuationSeparator" w:id="1">
    <w:p w:rsidR="00EE3A15" w:rsidRDefault="00EE3A15" w:rsidP="002D6D1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E3A15" w:rsidRDefault="00EE3A15" w:rsidP="002D6D1B">
      <w:r>
        <w:separator/>
      </w:r>
    </w:p>
  </w:footnote>
  <w:footnote w:type="continuationSeparator" w:id="1">
    <w:p w:rsidR="00EE3A15" w:rsidRDefault="00EE3A15" w:rsidP="002D6D1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560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5FBA5ADB"/>
    <w:rsid w:val="000052F1"/>
    <w:rsid w:val="00033ED0"/>
    <w:rsid w:val="000C2CF7"/>
    <w:rsid w:val="0012183B"/>
    <w:rsid w:val="001D184F"/>
    <w:rsid w:val="00297C82"/>
    <w:rsid w:val="002B29DA"/>
    <w:rsid w:val="002D6D1B"/>
    <w:rsid w:val="003D32B6"/>
    <w:rsid w:val="0041204F"/>
    <w:rsid w:val="00445F26"/>
    <w:rsid w:val="004957D6"/>
    <w:rsid w:val="005462FB"/>
    <w:rsid w:val="005520A5"/>
    <w:rsid w:val="00590C89"/>
    <w:rsid w:val="006F3CA1"/>
    <w:rsid w:val="0074424B"/>
    <w:rsid w:val="007E6F31"/>
    <w:rsid w:val="007F417B"/>
    <w:rsid w:val="00854D6A"/>
    <w:rsid w:val="008C1098"/>
    <w:rsid w:val="0094749A"/>
    <w:rsid w:val="009D2E94"/>
    <w:rsid w:val="00A42815"/>
    <w:rsid w:val="00A97CDB"/>
    <w:rsid w:val="00AA2156"/>
    <w:rsid w:val="00B94371"/>
    <w:rsid w:val="00B96815"/>
    <w:rsid w:val="00BC229C"/>
    <w:rsid w:val="00C77305"/>
    <w:rsid w:val="00CA007B"/>
    <w:rsid w:val="00CA4E0B"/>
    <w:rsid w:val="00CA5673"/>
    <w:rsid w:val="00DE56BD"/>
    <w:rsid w:val="00E407BC"/>
    <w:rsid w:val="00E9680E"/>
    <w:rsid w:val="00EA2FA6"/>
    <w:rsid w:val="00EE3A15"/>
    <w:rsid w:val="00F04574"/>
    <w:rsid w:val="00F10C68"/>
    <w:rsid w:val="00F775A0"/>
    <w:rsid w:val="00F87DC1"/>
    <w:rsid w:val="00F9741B"/>
    <w:rsid w:val="00FB2130"/>
    <w:rsid w:val="00FF3E01"/>
    <w:rsid w:val="00FF4F2A"/>
    <w:rsid w:val="17DB28B0"/>
    <w:rsid w:val="3B520214"/>
    <w:rsid w:val="5FBA5ADB"/>
    <w:rsid w:val="6D53502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56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033ED0"/>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033ED0"/>
    <w:pPr>
      <w:jc w:val="left"/>
    </w:pPr>
    <w:rPr>
      <w:kern w:val="0"/>
      <w:sz w:val="24"/>
    </w:rPr>
  </w:style>
  <w:style w:type="paragraph" w:customStyle="1" w:styleId="CharCharCharCharCharChar1Char">
    <w:name w:val="Char Char Char Char Char Char1 Char"/>
    <w:basedOn w:val="a"/>
    <w:qFormat/>
    <w:rsid w:val="00033ED0"/>
    <w:pPr>
      <w:widowControl/>
      <w:spacing w:line="240" w:lineRule="exact"/>
      <w:jc w:val="left"/>
    </w:pPr>
  </w:style>
  <w:style w:type="character" w:styleId="a4">
    <w:name w:val="Strong"/>
    <w:basedOn w:val="a0"/>
    <w:rsid w:val="00033ED0"/>
    <w:rPr>
      <w:b/>
    </w:rPr>
  </w:style>
  <w:style w:type="paragraph" w:styleId="a5">
    <w:name w:val="header"/>
    <w:basedOn w:val="a"/>
    <w:link w:val="Char"/>
    <w:rsid w:val="002D6D1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2D6D1B"/>
    <w:rPr>
      <w:kern w:val="2"/>
      <w:sz w:val="18"/>
      <w:szCs w:val="18"/>
    </w:rPr>
  </w:style>
  <w:style w:type="paragraph" w:styleId="a6">
    <w:name w:val="footer"/>
    <w:basedOn w:val="a"/>
    <w:link w:val="Char0"/>
    <w:rsid w:val="002D6D1B"/>
    <w:pPr>
      <w:tabs>
        <w:tab w:val="center" w:pos="4153"/>
        <w:tab w:val="right" w:pos="8306"/>
      </w:tabs>
      <w:snapToGrid w:val="0"/>
      <w:jc w:val="left"/>
    </w:pPr>
    <w:rPr>
      <w:sz w:val="18"/>
      <w:szCs w:val="18"/>
    </w:rPr>
  </w:style>
  <w:style w:type="character" w:customStyle="1" w:styleId="Char0">
    <w:name w:val="页脚 Char"/>
    <w:basedOn w:val="a0"/>
    <w:link w:val="a6"/>
    <w:rsid w:val="002D6D1B"/>
    <w:rPr>
      <w:kern w:val="2"/>
      <w:sz w:val="18"/>
      <w:szCs w:val="18"/>
    </w:rPr>
  </w:style>
  <w:style w:type="paragraph" w:customStyle="1" w:styleId="p0">
    <w:name w:val="p0"/>
    <w:basedOn w:val="a"/>
    <w:rsid w:val="008C1098"/>
    <w:pPr>
      <w:widowControl/>
      <w:jc w:val="left"/>
    </w:pPr>
    <w:rPr>
      <w:kern w:val="0"/>
      <w:szCs w:val="21"/>
    </w:rPr>
  </w:style>
</w:styles>
</file>

<file path=word/webSettings.xml><?xml version="1.0" encoding="utf-8"?>
<w:webSettings xmlns:r="http://schemas.openxmlformats.org/officeDocument/2006/relationships" xmlns:w="http://schemas.openxmlformats.org/wordprocessingml/2006/main">
  <w:divs>
    <w:div w:id="8266759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baidu.com/link?url=upjudgo4Mcm_Cb2QWlRHrA70v3818pJXgPdP_NZ5mmJZXdhrVyZD-ukN9qGiOpPUUAE3acVmovE7nxnYMYwQf7Dge4XTUPBADbTAp-N-AAZ89moazvLsxvrv1OzwmvhL&amp;wd=&amp;eqid=e86695b80002a278000000065af4e725"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JJ\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112</TotalTime>
  <Pages>5</Pages>
  <Words>303</Words>
  <Characters>1732</Characters>
  <Application>Microsoft Office Word</Application>
  <DocSecurity>0</DocSecurity>
  <Lines>14</Lines>
  <Paragraphs>4</Paragraphs>
  <ScaleCrop>false</ScaleCrop>
  <Company/>
  <LinksUpToDate>false</LinksUpToDate>
  <CharactersWithSpaces>2031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大王叫我来巡山。</dc:creator>
  <cp:lastModifiedBy>孙麟</cp:lastModifiedBy>
  <cp:revision>17</cp:revision>
  <cp:lastPrinted>2018-08-28T02:59:00Z</cp:lastPrinted>
  <dcterms:created xsi:type="dcterms:W3CDTF">2018-08-06T01:19:00Z</dcterms:created>
  <dcterms:modified xsi:type="dcterms:W3CDTF">2019-12-23T08:59:00Z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